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A152B" w14:textId="7E7DCEBC" w:rsidR="00FC362F" w:rsidRPr="00AC55E3" w:rsidRDefault="00405100" w:rsidP="00EC5F65">
      <w:pPr>
        <w:spacing w:line="480" w:lineRule="auto"/>
        <w:jc w:val="center"/>
        <w:rPr>
          <w:rFonts w:ascii="宋体" w:eastAsia="宋体" w:hAnsi="宋体"/>
          <w:b/>
          <w:bCs/>
          <w:sz w:val="40"/>
          <w:szCs w:val="44"/>
        </w:rPr>
      </w:pPr>
      <w:r w:rsidRPr="00405100">
        <w:rPr>
          <w:rFonts w:ascii="宋体" w:eastAsia="宋体" w:hAnsi="宋体" w:hint="eastAsia"/>
          <w:b/>
          <w:bCs/>
          <w:sz w:val="40"/>
          <w:szCs w:val="44"/>
        </w:rPr>
        <w:t>柳江县育鹏矿业发展有限公司年产</w:t>
      </w:r>
      <w:r w:rsidRPr="00405100">
        <w:rPr>
          <w:rFonts w:ascii="宋体" w:eastAsia="宋体" w:hAnsi="宋体"/>
          <w:b/>
          <w:bCs/>
          <w:sz w:val="40"/>
          <w:szCs w:val="44"/>
        </w:rPr>
        <w:t>56万吨饰面石灰岩项目</w:t>
      </w:r>
      <w:r w:rsidR="00FC362F" w:rsidRPr="00AC55E3">
        <w:rPr>
          <w:rFonts w:ascii="宋体" w:eastAsia="宋体" w:hAnsi="宋体"/>
          <w:b/>
          <w:bCs/>
          <w:sz w:val="40"/>
          <w:szCs w:val="44"/>
        </w:rPr>
        <w:t>环境影响报告书报批前公示</w:t>
      </w:r>
    </w:p>
    <w:p w14:paraId="1B5AD90A" w14:textId="77777777" w:rsidR="00DF2AE6" w:rsidRPr="00405100" w:rsidRDefault="00DF2AE6" w:rsidP="00EC5F65">
      <w:pPr>
        <w:spacing w:line="480" w:lineRule="auto"/>
        <w:jc w:val="center"/>
        <w:rPr>
          <w:rFonts w:ascii="宋体" w:eastAsia="宋体" w:hAnsi="宋体"/>
          <w:b/>
          <w:bCs/>
          <w:sz w:val="28"/>
          <w:szCs w:val="32"/>
        </w:rPr>
      </w:pPr>
    </w:p>
    <w:p w14:paraId="693956DB" w14:textId="0114CF39" w:rsidR="001670B7" w:rsidRPr="00A37E79" w:rsidRDefault="00FC4C96" w:rsidP="003F667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32"/>
        </w:rPr>
      </w:pPr>
      <w:r w:rsidRPr="00A37E79">
        <w:rPr>
          <w:rFonts w:ascii="宋体" w:eastAsia="宋体" w:hAnsi="宋体" w:hint="eastAsia"/>
          <w:sz w:val="28"/>
          <w:szCs w:val="32"/>
        </w:rPr>
        <w:t>我公司拟投资建设的</w:t>
      </w:r>
      <w:r w:rsidR="00405100" w:rsidRPr="00405100">
        <w:rPr>
          <w:rFonts w:ascii="宋体" w:eastAsia="宋体" w:hAnsi="宋体" w:hint="eastAsia"/>
          <w:sz w:val="28"/>
          <w:szCs w:val="32"/>
        </w:rPr>
        <w:t>柳江县育鹏矿业发展有限公司年产</w:t>
      </w:r>
      <w:r w:rsidR="00405100" w:rsidRPr="00405100">
        <w:rPr>
          <w:rFonts w:ascii="宋体" w:eastAsia="宋体" w:hAnsi="宋体"/>
          <w:sz w:val="28"/>
          <w:szCs w:val="32"/>
        </w:rPr>
        <w:t>56万吨饰面石灰岩项目</w:t>
      </w:r>
      <w:r w:rsidRPr="00A37E79">
        <w:rPr>
          <w:rFonts w:ascii="宋体" w:eastAsia="宋体" w:hAnsi="宋体" w:hint="eastAsia"/>
          <w:sz w:val="28"/>
          <w:szCs w:val="32"/>
        </w:rPr>
        <w:t>已委托柳州市圣川环保咨询服务有限公司编制完成</w:t>
      </w:r>
      <w:r w:rsidRPr="00A37E79">
        <w:rPr>
          <w:rFonts w:ascii="宋体" w:eastAsia="宋体" w:hAnsi="宋体"/>
          <w:sz w:val="28"/>
          <w:szCs w:val="32"/>
        </w:rPr>
        <w:t>环境影响报告书报批稿。</w:t>
      </w:r>
      <w:r w:rsidRPr="00A37E79">
        <w:rPr>
          <w:rFonts w:ascii="宋体" w:eastAsia="宋体" w:hAnsi="宋体" w:hint="eastAsia"/>
          <w:sz w:val="28"/>
          <w:szCs w:val="32"/>
        </w:rPr>
        <w:t>根据《环境影响评价公众参与办法》（部令第</w:t>
      </w:r>
      <w:r w:rsidRPr="00A37E79">
        <w:rPr>
          <w:rFonts w:ascii="宋体" w:eastAsia="宋体" w:hAnsi="宋体"/>
          <w:sz w:val="28"/>
          <w:szCs w:val="32"/>
        </w:rPr>
        <w:t>4号）</w:t>
      </w:r>
      <w:r w:rsidRPr="00A37E79">
        <w:rPr>
          <w:rFonts w:ascii="宋体" w:eastAsia="宋体" w:hAnsi="宋体" w:hint="eastAsia"/>
          <w:sz w:val="28"/>
          <w:szCs w:val="32"/>
        </w:rPr>
        <w:t>的相关要求，</w:t>
      </w:r>
      <w:r w:rsidRPr="00A37E79">
        <w:rPr>
          <w:rFonts w:ascii="宋体" w:eastAsia="宋体" w:hAnsi="宋体"/>
          <w:sz w:val="28"/>
          <w:szCs w:val="32"/>
        </w:rPr>
        <w:t>我单位</w:t>
      </w:r>
      <w:r w:rsidR="001670B7" w:rsidRPr="00A37E79">
        <w:rPr>
          <w:rFonts w:ascii="宋体" w:eastAsia="宋体" w:hAnsi="宋体"/>
          <w:sz w:val="28"/>
          <w:szCs w:val="32"/>
        </w:rPr>
        <w:t>现将《</w:t>
      </w:r>
      <w:r w:rsidR="00405100" w:rsidRPr="00405100">
        <w:rPr>
          <w:rFonts w:ascii="宋体" w:eastAsia="宋体" w:hAnsi="宋体" w:hint="eastAsia"/>
          <w:sz w:val="28"/>
          <w:szCs w:val="32"/>
        </w:rPr>
        <w:t>柳江县育鹏矿业发展有限公司年产</w:t>
      </w:r>
      <w:r w:rsidR="00405100" w:rsidRPr="00405100">
        <w:rPr>
          <w:rFonts w:ascii="宋体" w:eastAsia="宋体" w:hAnsi="宋体"/>
          <w:sz w:val="28"/>
          <w:szCs w:val="32"/>
        </w:rPr>
        <w:t>56万吨饰面石灰岩项目</w:t>
      </w:r>
      <w:r w:rsidR="001670B7" w:rsidRPr="00A37E79">
        <w:rPr>
          <w:rFonts w:ascii="宋体" w:eastAsia="宋体" w:hAnsi="宋体"/>
          <w:sz w:val="28"/>
          <w:szCs w:val="32"/>
        </w:rPr>
        <w:t>环境影响报告书》进行报批前公示，以接受公众的监督。拟报批的环境影响报告书</w:t>
      </w:r>
      <w:r w:rsidR="004C2876" w:rsidRPr="00A37E79">
        <w:rPr>
          <w:rFonts w:ascii="宋体" w:eastAsia="宋体" w:hAnsi="宋体" w:hint="eastAsia"/>
          <w:sz w:val="28"/>
          <w:szCs w:val="32"/>
        </w:rPr>
        <w:t>（公示本）</w:t>
      </w:r>
      <w:r w:rsidR="001670B7" w:rsidRPr="00A37E79">
        <w:rPr>
          <w:rFonts w:ascii="宋体" w:eastAsia="宋体" w:hAnsi="宋体"/>
          <w:sz w:val="28"/>
          <w:szCs w:val="32"/>
        </w:rPr>
        <w:t>和公众参与说明详见附件。</w:t>
      </w:r>
    </w:p>
    <w:p w14:paraId="659E91A3" w14:textId="7C643BFF" w:rsidR="00A37E79" w:rsidRPr="00A37E79" w:rsidRDefault="00A37E79" w:rsidP="003F667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32"/>
        </w:rPr>
      </w:pPr>
    </w:p>
    <w:p w14:paraId="5881CED3" w14:textId="77777777" w:rsidR="00405100" w:rsidRDefault="00405100" w:rsidP="00405100">
      <w:pPr>
        <w:spacing w:line="360" w:lineRule="auto"/>
        <w:jc w:val="right"/>
        <w:rPr>
          <w:rFonts w:ascii="宋体" w:eastAsia="宋体" w:hAnsi="宋体"/>
          <w:sz w:val="28"/>
          <w:szCs w:val="32"/>
        </w:rPr>
      </w:pPr>
      <w:r w:rsidRPr="00405100">
        <w:rPr>
          <w:rFonts w:ascii="宋体" w:eastAsia="宋体" w:hAnsi="宋体" w:hint="eastAsia"/>
          <w:sz w:val="28"/>
          <w:szCs w:val="32"/>
        </w:rPr>
        <w:t>柳江县育鹏矿业发展有限公司</w:t>
      </w:r>
    </w:p>
    <w:p w14:paraId="55290360" w14:textId="39E00D55" w:rsidR="0066569A" w:rsidRPr="00A37E79" w:rsidRDefault="00A37E79" w:rsidP="00405100">
      <w:pPr>
        <w:spacing w:line="360" w:lineRule="auto"/>
        <w:jc w:val="right"/>
        <w:rPr>
          <w:rFonts w:ascii="宋体" w:eastAsia="宋体" w:hAnsi="宋体"/>
          <w:sz w:val="28"/>
          <w:szCs w:val="32"/>
        </w:rPr>
      </w:pPr>
      <w:r w:rsidRPr="00A37E79">
        <w:rPr>
          <w:rFonts w:ascii="宋体" w:eastAsia="宋体" w:hAnsi="宋体" w:hint="eastAsia"/>
          <w:sz w:val="28"/>
          <w:szCs w:val="32"/>
        </w:rPr>
        <w:t>2</w:t>
      </w:r>
      <w:r w:rsidRPr="00A37E79">
        <w:rPr>
          <w:rFonts w:ascii="宋体" w:eastAsia="宋体" w:hAnsi="宋体"/>
          <w:sz w:val="28"/>
          <w:szCs w:val="32"/>
        </w:rPr>
        <w:t>020</w:t>
      </w:r>
      <w:r w:rsidRPr="00A37E79">
        <w:rPr>
          <w:rFonts w:ascii="宋体" w:eastAsia="宋体" w:hAnsi="宋体" w:hint="eastAsia"/>
          <w:sz w:val="28"/>
          <w:szCs w:val="32"/>
        </w:rPr>
        <w:t>年</w:t>
      </w:r>
      <w:r w:rsidRPr="00A37E79">
        <w:rPr>
          <w:rFonts w:ascii="宋体" w:eastAsia="宋体" w:hAnsi="宋体"/>
          <w:sz w:val="28"/>
          <w:szCs w:val="32"/>
        </w:rPr>
        <w:t>9</w:t>
      </w:r>
      <w:r w:rsidRPr="00A37E79">
        <w:rPr>
          <w:rFonts w:ascii="宋体" w:eastAsia="宋体" w:hAnsi="宋体" w:hint="eastAsia"/>
          <w:sz w:val="28"/>
          <w:szCs w:val="32"/>
        </w:rPr>
        <w:t>月</w:t>
      </w:r>
      <w:r w:rsidR="00405100">
        <w:rPr>
          <w:rFonts w:ascii="宋体" w:eastAsia="宋体" w:hAnsi="宋体"/>
          <w:sz w:val="28"/>
          <w:szCs w:val="32"/>
        </w:rPr>
        <w:t>17</w:t>
      </w:r>
      <w:r w:rsidRPr="00A37E79">
        <w:rPr>
          <w:rFonts w:ascii="宋体" w:eastAsia="宋体" w:hAnsi="宋体" w:hint="eastAsia"/>
          <w:sz w:val="28"/>
          <w:szCs w:val="32"/>
        </w:rPr>
        <w:t>日</w:t>
      </w:r>
    </w:p>
    <w:sectPr w:rsidR="0066569A" w:rsidRPr="00A37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A060A" w14:textId="77777777" w:rsidR="006617F2" w:rsidRDefault="006617F2" w:rsidP="001670B7">
      <w:r>
        <w:separator/>
      </w:r>
    </w:p>
  </w:endnote>
  <w:endnote w:type="continuationSeparator" w:id="0">
    <w:p w14:paraId="44FC0D2B" w14:textId="77777777" w:rsidR="006617F2" w:rsidRDefault="006617F2" w:rsidP="0016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B165" w14:textId="77777777" w:rsidR="006617F2" w:rsidRDefault="006617F2" w:rsidP="001670B7">
      <w:r>
        <w:separator/>
      </w:r>
    </w:p>
  </w:footnote>
  <w:footnote w:type="continuationSeparator" w:id="0">
    <w:p w14:paraId="3CA33CCA" w14:textId="77777777" w:rsidR="006617F2" w:rsidRDefault="006617F2" w:rsidP="0016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A3"/>
    <w:rsid w:val="001670B7"/>
    <w:rsid w:val="001A25B1"/>
    <w:rsid w:val="002F5A75"/>
    <w:rsid w:val="003F6675"/>
    <w:rsid w:val="00405100"/>
    <w:rsid w:val="00487B84"/>
    <w:rsid w:val="004C2876"/>
    <w:rsid w:val="00501758"/>
    <w:rsid w:val="006617F2"/>
    <w:rsid w:val="0066569A"/>
    <w:rsid w:val="00685646"/>
    <w:rsid w:val="007E10A3"/>
    <w:rsid w:val="00841EA4"/>
    <w:rsid w:val="00875280"/>
    <w:rsid w:val="00A37E79"/>
    <w:rsid w:val="00AC55E3"/>
    <w:rsid w:val="00CE125B"/>
    <w:rsid w:val="00DF2AE6"/>
    <w:rsid w:val="00E55083"/>
    <w:rsid w:val="00EC5F65"/>
    <w:rsid w:val="00ED5495"/>
    <w:rsid w:val="00F17B46"/>
    <w:rsid w:val="00FC362F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51FF2"/>
  <w15:chartTrackingRefBased/>
  <w15:docId w15:val="{A704E5C8-D3D6-4433-9DBB-E289E902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ycform1">
    <w:name w:val="lyc form1"/>
    <w:basedOn w:val="a1"/>
    <w:rsid w:val="00841EA4"/>
    <w:rPr>
      <w:rFonts w:ascii="Times New Roman" w:eastAsia="宋体" w:hAnsi="Times New Roman" w:cs="Times New Roman"/>
      <w:bCs/>
      <w:iCs/>
      <w:snapToGrid w:val="0"/>
      <w:kern w:val="0"/>
      <w:szCs w:val="20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styleId="a3">
    <w:name w:val="header"/>
    <w:basedOn w:val="a"/>
    <w:link w:val="a4"/>
    <w:uiPriority w:val="99"/>
    <w:unhideWhenUsed/>
    <w:rsid w:val="00167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B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55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55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2020-09-17T01:32:00Z</dcterms:created>
  <dcterms:modified xsi:type="dcterms:W3CDTF">2020-09-17T01:34:00Z</dcterms:modified>
</cp:coreProperties>
</file>